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5F5F" w14:textId="77777777" w:rsidR="00D66502" w:rsidRDefault="00805AB5">
      <w:pPr>
        <w:jc w:val="center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noProof/>
          <w:sz w:val="10"/>
          <w:szCs w:val="10"/>
        </w:rPr>
        <w:drawing>
          <wp:inline distT="0" distB="0" distL="0" distR="0" wp14:anchorId="2BB18804" wp14:editId="54BBD333">
            <wp:extent cx="2552700" cy="109401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9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A8E69" w14:textId="77777777" w:rsidR="00D66502" w:rsidRDefault="00805AB5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u w:val="single"/>
        </w:rPr>
        <w:t>MEMBERSHIP APPLICATION</w:t>
      </w:r>
    </w:p>
    <w:p w14:paraId="7B86363F" w14:textId="4AFC51CC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Business Name: _______________________________________Business Type: ____________________</w:t>
      </w:r>
      <w:r>
        <w:rPr>
          <w:rFonts w:ascii="Verdana" w:eastAsia="Verdana" w:hAnsi="Verdana" w:cs="Verdana"/>
          <w:sz w:val="16"/>
          <w:szCs w:val="16"/>
        </w:rPr>
        <w:t>____________</w:t>
      </w:r>
    </w:p>
    <w:p w14:paraId="66DC0280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Owner: _______________________________________________Contact Person: _______________________________</w:t>
      </w:r>
    </w:p>
    <w:p w14:paraId="2158CCD5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Business Address: __________________________________________________________________________________</w:t>
      </w:r>
    </w:p>
    <w:p w14:paraId="66B6C32B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Mailing Address: ____________________________________</w:t>
      </w:r>
      <w:r>
        <w:rPr>
          <w:rFonts w:ascii="Verdana" w:eastAsia="Verdana" w:hAnsi="Verdana" w:cs="Verdana"/>
          <w:sz w:val="16"/>
          <w:szCs w:val="16"/>
        </w:rPr>
        <w:t>________________________________________________</w:t>
      </w:r>
    </w:p>
    <w:p w14:paraId="0C6A46E1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Business Phone/Fax: ________________________________________________________________________________</w:t>
      </w:r>
    </w:p>
    <w:p w14:paraId="642DDBAF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Contact Phone Number: ______________________________________________________________________________</w:t>
      </w:r>
    </w:p>
    <w:p w14:paraId="4E51C062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Websi</w:t>
      </w:r>
      <w:r>
        <w:rPr>
          <w:rFonts w:ascii="Verdana" w:eastAsia="Verdana" w:hAnsi="Verdana" w:cs="Verdana"/>
          <w:sz w:val="16"/>
          <w:szCs w:val="16"/>
        </w:rPr>
        <w:t>te: __________________________________________________________________________________________</w:t>
      </w:r>
    </w:p>
    <w:p w14:paraId="314E5A73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E-Mail Address: ____________________________________________________________________________________</w:t>
      </w:r>
    </w:p>
    <w:p w14:paraId="25F0C85E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Annual Dues: ___________________________________ Number of E</w:t>
      </w:r>
      <w:r>
        <w:rPr>
          <w:rFonts w:ascii="Verdana" w:eastAsia="Verdana" w:hAnsi="Verdana" w:cs="Verdana"/>
          <w:sz w:val="16"/>
          <w:szCs w:val="16"/>
        </w:rPr>
        <w:t xml:space="preserve">mployees: ________________________________     </w:t>
      </w:r>
    </w:p>
    <w:p w14:paraId="214388C7" w14:textId="77777777" w:rsidR="00D66502" w:rsidRDefault="00805AB5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______________Check Enclosed (Check #_______________) </w:t>
      </w:r>
      <w:r>
        <w:rPr>
          <w:rFonts w:ascii="Verdana" w:eastAsia="Verdana" w:hAnsi="Verdana" w:cs="Verdana"/>
          <w:b/>
          <w:sz w:val="16"/>
          <w:szCs w:val="16"/>
        </w:rPr>
        <w:t>Please send dues separate from any other payments</w:t>
      </w:r>
    </w:p>
    <w:p w14:paraId="36E310D6" w14:textId="2CEED9EB" w:rsidR="00D66502" w:rsidRPr="00E4597F" w:rsidRDefault="00E4597F" w:rsidP="00E4597F">
      <w:pPr>
        <w:jc w:val="center"/>
        <w:rPr>
          <w:rFonts w:ascii="Verdana" w:eastAsia="Verdana" w:hAnsi="Verdana" w:cs="Verdana"/>
          <w:b/>
        </w:rPr>
      </w:pPr>
      <w:r w:rsidRPr="00E459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A22BE3" wp14:editId="39D719E0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886450" cy="2038350"/>
                <wp:effectExtent l="19050" t="19050" r="38100" b="3810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38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2665095" extrusionOk="0">
                              <a:moveTo>
                                <a:pt x="0" y="0"/>
                              </a:moveTo>
                              <a:lnTo>
                                <a:pt x="0" y="2665095"/>
                              </a:lnTo>
                              <a:lnTo>
                                <a:pt x="6156960" y="2665095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A462B" w14:textId="77777777" w:rsidR="00D66502" w:rsidRPr="00E4597F" w:rsidRDefault="00805AB5" w:rsidP="00805AB5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459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PROMOTION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 Free listing and website link from the Chamber website (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www.hamburgchamber.com)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, Web promotion and marketing, The Chamber only gives referrals and online listings to members.</w:t>
                            </w:r>
                          </w:p>
                          <w:p w14:paraId="3546E715" w14:textId="77777777" w:rsidR="00E4597F" w:rsidRPr="00E4597F" w:rsidRDefault="00805AB5" w:rsidP="00805AB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59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RIBBON CUTTINGS, GRAND OPENINGS, AND GROUND BREAKINGS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B80E09" w14:textId="45ED223A" w:rsidR="00E4597F" w:rsidRPr="00E4597F" w:rsidRDefault="00805AB5" w:rsidP="00805AB5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459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 The Chamber is a valuable resource for local businesses – whether it i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s networking opportunities or advertising, we can help you grow your business and operate it more efficiently.</w:t>
                            </w:r>
                          </w:p>
                          <w:p w14:paraId="598E51E3" w14:textId="4E18340E" w:rsidR="00D66502" w:rsidRPr="00E4597F" w:rsidRDefault="00805AB5" w:rsidP="00805AB5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459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COMMUNITY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 The Chamber is the primary sponsor of many community events including the World-Famous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Armadillo Festival, Hamburg Holidays, Man, Woma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n, and Business of the Year, and Paint the Town Purple.  By joining the Chamber, your business becomes associated with each of these special events.</w:t>
                            </w:r>
                          </w:p>
                          <w:p w14:paraId="4419046D" w14:textId="564F4BA5" w:rsidR="00D66502" w:rsidRPr="00E4597F" w:rsidRDefault="00805AB5" w:rsidP="00805AB5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4597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NETWORKING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: Get to know the other members and City Staff at events sponsored by the Chamber.</w:t>
                            </w:r>
                            <w:r w:rsidR="00E4597F" w:rsidRPr="00E459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Also, like</w:t>
                            </w:r>
                            <w:r w:rsidRPr="00E4597F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us on Facebook @hamburgareachamberofcommerce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2BE3" id="Freeform: Shape 1" o:spid="_x0000_s1026" style="position:absolute;left:0;text-align:left;margin-left:412.3pt;margin-top:15.45pt;width:463.5pt;height:16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156960,2665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" adj="-11796480,,5400" path="m,l,2665095r6156960,l6156960,,,xe" strokeweight="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56960,2665095"/>
                <v:textbox inset="7pt,3pt,7pt,3pt">
                  <w:txbxContent>
                    <w:p w14:paraId="1FCA462B" w14:textId="77777777" w:rsidR="00D66502" w:rsidRPr="00E4597F" w:rsidRDefault="00805AB5" w:rsidP="00805AB5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459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PROMOTION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 Free listing and website link from the Chamber website (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www.hamburgchamber.com)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, Web promotion and marketing, The Chamber only gives referrals and online listings to members.</w:t>
                      </w:r>
                    </w:p>
                    <w:p w14:paraId="3546E715" w14:textId="77777777" w:rsidR="00E4597F" w:rsidRPr="00E4597F" w:rsidRDefault="00805AB5" w:rsidP="00805AB5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459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RIBBON CUTTINGS, GRAND OPENINGS, AND GROUND BREAKINGS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6B80E09" w14:textId="45ED223A" w:rsidR="00E4597F" w:rsidRPr="00E4597F" w:rsidRDefault="00805AB5" w:rsidP="00805AB5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459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ASSISTANCE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 The Chamber is a valuable resource for local businesses – whether it i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s networking opportunities or advertising, we can help you grow your business and operate it more efficiently.</w:t>
                      </w:r>
                    </w:p>
                    <w:p w14:paraId="598E51E3" w14:textId="4E18340E" w:rsidR="00D66502" w:rsidRPr="00E4597F" w:rsidRDefault="00805AB5" w:rsidP="00805AB5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459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COMMUNITY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 The Chamber is the primary sponsor of many community events including the World-Famous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Armadillo Festival, Hamburg Holidays, Man, Woma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n, and Business of the Year, and Paint the Town Purple.  By joining the Chamber, your business becomes associated with each of these special events.</w:t>
                      </w:r>
                    </w:p>
                    <w:p w14:paraId="4419046D" w14:textId="564F4BA5" w:rsidR="00D66502" w:rsidRPr="00E4597F" w:rsidRDefault="00805AB5" w:rsidP="00805AB5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4597F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NETWORKING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: Get to know the other members and City Staff at events sponsored by the Chamber.</w:t>
                      </w:r>
                      <w:r w:rsidR="00E4597F" w:rsidRPr="00E459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Also, like</w:t>
                      </w:r>
                      <w:r w:rsidRPr="00E4597F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us on Facebook @hamburgareachamberofcommerce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AB5" w:rsidRPr="00E4597F">
        <w:rPr>
          <w:rFonts w:ascii="Verdana" w:eastAsia="Verdana" w:hAnsi="Verdana" w:cs="Verdana"/>
          <w:b/>
        </w:rPr>
        <w:t>Benefits to Chamber Members</w:t>
      </w:r>
    </w:p>
    <w:p w14:paraId="4009B3B7" w14:textId="77777777" w:rsidR="00D66502" w:rsidRDefault="00D66502">
      <w:pPr>
        <w:rPr>
          <w:rFonts w:ascii="Verdana" w:eastAsia="Verdana" w:hAnsi="Verdana" w:cs="Verdana"/>
          <w:b/>
          <w:u w:val="single"/>
        </w:rPr>
      </w:pPr>
    </w:p>
    <w:p w14:paraId="4F404261" w14:textId="77777777" w:rsidR="00D66502" w:rsidRDefault="00D66502">
      <w:pPr>
        <w:rPr>
          <w:rFonts w:ascii="Verdana" w:eastAsia="Verdana" w:hAnsi="Verdana" w:cs="Verdana"/>
          <w:b/>
          <w:u w:val="single"/>
        </w:rPr>
      </w:pPr>
    </w:p>
    <w:p w14:paraId="6F3F6757" w14:textId="77777777" w:rsidR="00D66502" w:rsidRDefault="00D66502">
      <w:pPr>
        <w:rPr>
          <w:rFonts w:ascii="Verdana" w:eastAsia="Verdana" w:hAnsi="Verdana" w:cs="Verdana"/>
          <w:b/>
          <w:u w:val="single"/>
        </w:rPr>
      </w:pPr>
    </w:p>
    <w:p w14:paraId="6E6C6838" w14:textId="77777777" w:rsidR="00D66502" w:rsidRDefault="00D66502">
      <w:pPr>
        <w:rPr>
          <w:rFonts w:ascii="Verdana" w:eastAsia="Verdana" w:hAnsi="Verdana" w:cs="Verdana"/>
          <w:b/>
          <w:u w:val="single"/>
        </w:rPr>
      </w:pPr>
    </w:p>
    <w:p w14:paraId="4FE710AC" w14:textId="77777777" w:rsidR="00D66502" w:rsidRDefault="00D66502">
      <w:pPr>
        <w:rPr>
          <w:rFonts w:ascii="Verdana" w:eastAsia="Verdana" w:hAnsi="Verdana" w:cs="Verdana"/>
          <w:b/>
          <w:u w:val="single"/>
        </w:rPr>
      </w:pPr>
    </w:p>
    <w:p w14:paraId="6E7778B6" w14:textId="77777777" w:rsidR="00D66502" w:rsidRDefault="00D66502">
      <w:pPr>
        <w:rPr>
          <w:rFonts w:ascii="Verdana" w:eastAsia="Verdana" w:hAnsi="Verdana" w:cs="Verdana"/>
          <w:b/>
          <w:u w:val="single"/>
        </w:rPr>
      </w:pPr>
    </w:p>
    <w:p w14:paraId="785EE356" w14:textId="77777777" w:rsidR="00D66502" w:rsidRDefault="00805AB5">
      <w:pPr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I hereby request membership in the Hamburg Area Chamber of Commerce.  I understand my obligations to the Chamber and will endeavor to help unite and build the commerce of the areas surrounding Hamburg, Arkansas.</w:t>
      </w:r>
    </w:p>
    <w:p w14:paraId="6B4458F2" w14:textId="77777777" w:rsidR="00D66502" w:rsidRDefault="00805AB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Signature: _________________________________</w:t>
      </w:r>
      <w:r>
        <w:rPr>
          <w:rFonts w:ascii="Verdana" w:eastAsia="Verdana" w:hAnsi="Verdana" w:cs="Verdana"/>
          <w:sz w:val="20"/>
          <w:szCs w:val="20"/>
        </w:rPr>
        <w:t>_____________   Date: ________________</w:t>
      </w:r>
    </w:p>
    <w:p w14:paraId="38151BC0" w14:textId="77777777" w:rsidR="00D66502" w:rsidRDefault="00805AB5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Please return completed application with payment to:</w:t>
      </w:r>
    </w:p>
    <w:p w14:paraId="1FB6475C" w14:textId="7B60122E" w:rsidR="00D66502" w:rsidRPr="00E4597F" w:rsidRDefault="00E4597F" w:rsidP="00E4597F">
      <w:pPr>
        <w:pStyle w:val="NoSpacing"/>
        <w:jc w:val="center"/>
        <w:rPr>
          <w:rFonts w:ascii="Bodoni MT" w:hAnsi="Bodoni MT"/>
        </w:rPr>
      </w:pPr>
      <w:r w:rsidRPr="00E4597F">
        <w:rPr>
          <w:rFonts w:ascii="Bodoni MT" w:hAnsi="Bodoni MT"/>
        </w:rPr>
        <w:t>Hamburg Area Chamber of Commerce</w:t>
      </w:r>
    </w:p>
    <w:p w14:paraId="2FA66A6B" w14:textId="504B59BA" w:rsidR="00E4597F" w:rsidRPr="00E4597F" w:rsidRDefault="00E4597F" w:rsidP="00E4597F">
      <w:pPr>
        <w:pStyle w:val="NoSpacing"/>
        <w:jc w:val="center"/>
        <w:rPr>
          <w:rFonts w:ascii="Bodoni MT" w:hAnsi="Bodoni MT"/>
        </w:rPr>
      </w:pPr>
      <w:r w:rsidRPr="00E4597F">
        <w:rPr>
          <w:rFonts w:ascii="Bodoni MT" w:hAnsi="Bodoni MT"/>
        </w:rPr>
        <w:t>403 N Main St, STE C</w:t>
      </w:r>
    </w:p>
    <w:p w14:paraId="75BE08A3" w14:textId="1D3AB829" w:rsidR="00E4597F" w:rsidRPr="00E4597F" w:rsidRDefault="00E4597F" w:rsidP="00E4597F">
      <w:pPr>
        <w:pStyle w:val="NoSpacing"/>
        <w:jc w:val="center"/>
        <w:rPr>
          <w:rFonts w:ascii="Bodoni MT" w:hAnsi="Bodoni MT"/>
        </w:rPr>
      </w:pPr>
      <w:r w:rsidRPr="00E4597F">
        <w:rPr>
          <w:rFonts w:ascii="Bodoni MT" w:hAnsi="Bodoni MT"/>
        </w:rPr>
        <w:t>Hamburg, AR 71646</w:t>
      </w:r>
    </w:p>
    <w:p w14:paraId="70B7C7F8" w14:textId="671C20ED" w:rsidR="00E4597F" w:rsidRDefault="00E4597F" w:rsidP="00E4597F">
      <w:pPr>
        <w:pStyle w:val="NoSpacing"/>
        <w:jc w:val="center"/>
        <w:rPr>
          <w:rFonts w:ascii="Bodoni MT" w:hAnsi="Bodoni MT"/>
        </w:rPr>
      </w:pPr>
      <w:hyperlink r:id="rId5" w:history="1">
        <w:r w:rsidRPr="00727A57">
          <w:rPr>
            <w:rStyle w:val="Hyperlink"/>
            <w:rFonts w:ascii="Bodoni MT" w:hAnsi="Bodoni MT"/>
          </w:rPr>
          <w:t>chamberofcommercehamburg@gmail.com</w:t>
        </w:r>
      </w:hyperlink>
    </w:p>
    <w:p w14:paraId="13011444" w14:textId="77777777" w:rsidR="00E4597F" w:rsidRPr="00E4597F" w:rsidRDefault="00E4597F" w:rsidP="00E4597F">
      <w:pPr>
        <w:pStyle w:val="NoSpacing"/>
        <w:jc w:val="center"/>
        <w:rPr>
          <w:rFonts w:ascii="Bodoni MT" w:hAnsi="Bodoni MT"/>
          <w:i/>
          <w:sz w:val="12"/>
          <w:szCs w:val="12"/>
        </w:rPr>
      </w:pPr>
    </w:p>
    <w:p w14:paraId="2EDC4F3E" w14:textId="77777777" w:rsidR="00D66502" w:rsidRDefault="00805AB5">
      <w:pPr>
        <w:spacing w:line="240" w:lineRule="auto"/>
        <w:rPr>
          <w:rFonts w:ascii="Verdana" w:eastAsia="Verdana" w:hAnsi="Verdana" w:cs="Verdana"/>
          <w:b/>
          <w:i/>
          <w:sz w:val="12"/>
          <w:szCs w:val="12"/>
        </w:rPr>
      </w:pPr>
      <w:r>
        <w:rPr>
          <w:rFonts w:ascii="Verdana" w:eastAsia="Verdana" w:hAnsi="Verdana" w:cs="Verdana"/>
          <w:b/>
          <w:i/>
          <w:sz w:val="12"/>
          <w:szCs w:val="12"/>
        </w:rPr>
        <w:lastRenderedPageBreak/>
        <w:t>*This application is also available at the Hamburg Chamber Office located at 403 C North Main Street.</w:t>
      </w:r>
    </w:p>
    <w:p w14:paraId="54D8C78D" w14:textId="77777777" w:rsidR="00D66502" w:rsidRDefault="00805AB5">
      <w:pPr>
        <w:spacing w:line="240" w:lineRule="auto"/>
        <w:rPr>
          <w:rFonts w:ascii="Verdana" w:eastAsia="Verdana" w:hAnsi="Verdana" w:cs="Verdana"/>
          <w:b/>
          <w:i/>
          <w:sz w:val="12"/>
          <w:szCs w:val="12"/>
        </w:rPr>
      </w:pPr>
      <w:r>
        <w:rPr>
          <w:rFonts w:ascii="Verdana" w:eastAsia="Verdana" w:hAnsi="Verdana" w:cs="Verdana"/>
          <w:b/>
          <w:i/>
          <w:sz w:val="12"/>
          <w:szCs w:val="12"/>
        </w:rPr>
        <w:t>*Please remember to bring your business cards or brochures to display at the office.</w:t>
      </w:r>
    </w:p>
    <w:p w14:paraId="1B6C57BF" w14:textId="77777777" w:rsidR="00D66502" w:rsidRDefault="00D66502">
      <w:pPr>
        <w:spacing w:line="240" w:lineRule="auto"/>
        <w:rPr>
          <w:rFonts w:ascii="Verdana" w:eastAsia="Verdana" w:hAnsi="Verdana" w:cs="Verdana"/>
          <w:b/>
          <w:i/>
          <w:sz w:val="12"/>
          <w:szCs w:val="12"/>
        </w:rPr>
      </w:pPr>
    </w:p>
    <w:p w14:paraId="266F06F7" w14:textId="77777777" w:rsidR="00D66502" w:rsidRDefault="00805AB5">
      <w:pPr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DUES STRUCTURE</w:t>
      </w:r>
    </w:p>
    <w:p w14:paraId="0C6AFDA3" w14:textId="21A76284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Dues include a 1-year</w:t>
      </w:r>
      <w:r>
        <w:rPr>
          <w:rFonts w:ascii="Verdana" w:eastAsia="Verdana" w:hAnsi="Verdana" w:cs="Verdana"/>
        </w:rPr>
        <w:t xml:space="preserve"> membership. New members should </w:t>
      </w:r>
      <w:r>
        <w:rPr>
          <w:rFonts w:ascii="Verdana" w:eastAsia="Verdana" w:hAnsi="Verdana" w:cs="Verdana"/>
        </w:rPr>
        <w:t>pay upon joining and renewals should be returned to the Chamber each year by December 1</w:t>
      </w:r>
      <w:r>
        <w:rPr>
          <w:rFonts w:ascii="Verdana" w:eastAsia="Verdana" w:hAnsi="Verdana" w:cs="Verdana"/>
          <w:vertAlign w:val="superscript"/>
        </w:rPr>
        <w:t>st</w:t>
      </w:r>
      <w:r>
        <w:rPr>
          <w:rFonts w:ascii="Verdana" w:eastAsia="Verdana" w:hAnsi="Verdana" w:cs="Verdana"/>
        </w:rPr>
        <w:t>.</w:t>
      </w:r>
    </w:p>
    <w:p w14:paraId="7F9109C3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Retail/Service Business:</w:t>
      </w:r>
      <w:r>
        <w:rPr>
          <w:rFonts w:ascii="Verdana" w:eastAsia="Verdana" w:hAnsi="Verdana" w:cs="Verdana"/>
        </w:rPr>
        <w:t xml:space="preserve">  $125.00 per year…. with 10 employees or fewer.  </w:t>
      </w:r>
    </w:p>
    <w:p w14:paraId="7A307CD7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11-25 employees……………. $175.00</w:t>
      </w:r>
    </w:p>
    <w:p w14:paraId="31323FD0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26-50 employees……………. $200.00</w:t>
      </w:r>
    </w:p>
    <w:p w14:paraId="6FC6E434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51-100 employees………</w:t>
      </w:r>
      <w:proofErr w:type="gramStart"/>
      <w:r>
        <w:rPr>
          <w:rFonts w:ascii="Verdana" w:eastAsia="Verdana" w:hAnsi="Verdana" w:cs="Verdana"/>
        </w:rPr>
        <w:t>…..</w:t>
      </w:r>
      <w:proofErr w:type="gramEnd"/>
      <w:r>
        <w:rPr>
          <w:rFonts w:ascii="Verdana" w:eastAsia="Verdana" w:hAnsi="Verdana" w:cs="Verdana"/>
        </w:rPr>
        <w:t xml:space="preserve"> $250.00</w:t>
      </w:r>
    </w:p>
    <w:p w14:paraId="3C2D9055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101-above………………………. $300.00</w:t>
      </w:r>
    </w:p>
    <w:p w14:paraId="3B06E705" w14:textId="77777777" w:rsidR="00D66502" w:rsidRDefault="00805AB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Sole Proprietor: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(up to 5 employees) ……………</w:t>
      </w:r>
      <w:r>
        <w:rPr>
          <w:rFonts w:ascii="Verdana" w:eastAsia="Verdana" w:hAnsi="Verdana" w:cs="Verdana"/>
          <w:b/>
        </w:rPr>
        <w:t xml:space="preserve">…… </w:t>
      </w:r>
      <w:r>
        <w:rPr>
          <w:rFonts w:ascii="Verdana" w:eastAsia="Verdana" w:hAnsi="Verdana" w:cs="Verdana"/>
        </w:rPr>
        <w:t>$100.00</w:t>
      </w:r>
      <w:r>
        <w:rPr>
          <w:rFonts w:ascii="Verdana" w:eastAsia="Verdana" w:hAnsi="Verdana" w:cs="Verdana"/>
          <w:b/>
        </w:rPr>
        <w:tab/>
      </w:r>
    </w:p>
    <w:p w14:paraId="12D97200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Non-Profit: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(Churches, Schools, Individual City and County offices/departments): $75.00 per year</w:t>
      </w:r>
    </w:p>
    <w:p w14:paraId="3AF732E8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Financial Institutions</w:t>
      </w:r>
      <w:r>
        <w:rPr>
          <w:rFonts w:ascii="Verdana" w:eastAsia="Verdana" w:hAnsi="Verdana" w:cs="Verdana"/>
        </w:rPr>
        <w:t>: Based on Deposits as of January of current year:</w:t>
      </w:r>
    </w:p>
    <w:p w14:paraId="3868BE01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15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Million</w:t>
      </w:r>
      <w:proofErr w:type="gramEnd"/>
      <w:r>
        <w:rPr>
          <w:rFonts w:ascii="Verdana" w:eastAsia="Verdana" w:hAnsi="Verdana" w:cs="Verdana"/>
        </w:rPr>
        <w:t xml:space="preserve"> or less…………… $525.00 </w:t>
      </w:r>
    </w:p>
    <w:p w14:paraId="254E1065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15-20 Million ……………</w:t>
      </w:r>
      <w:proofErr w:type="gramStart"/>
      <w:r>
        <w:rPr>
          <w:rFonts w:ascii="Verdana" w:eastAsia="Verdana" w:hAnsi="Verdana" w:cs="Verdana"/>
        </w:rPr>
        <w:t>…..</w:t>
      </w:r>
      <w:proofErr w:type="gramEnd"/>
      <w:r>
        <w:rPr>
          <w:rFonts w:ascii="Verdana" w:eastAsia="Verdana" w:hAnsi="Verdana" w:cs="Verdana"/>
        </w:rPr>
        <w:t xml:space="preserve"> $775.00 </w:t>
      </w:r>
    </w:p>
    <w:p w14:paraId="3ED7B8F9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Professionals</w:t>
      </w:r>
      <w:r>
        <w:rPr>
          <w:rFonts w:ascii="Verdana" w:eastAsia="Verdana" w:hAnsi="Verdana" w:cs="Verdana"/>
        </w:rPr>
        <w:t xml:space="preserve">: Includes physicians, dentists, C.P.A. Firms, attorneys, </w:t>
      </w:r>
      <w:proofErr w:type="spellStart"/>
      <w:r>
        <w:rPr>
          <w:rFonts w:ascii="Verdana" w:eastAsia="Verdana" w:hAnsi="Verdana" w:cs="Verdana"/>
        </w:rPr>
        <w:t>etc</w:t>
      </w:r>
      <w:proofErr w:type="spellEnd"/>
      <w:r>
        <w:rPr>
          <w:rFonts w:ascii="Verdana" w:eastAsia="Verdana" w:hAnsi="Verdana" w:cs="Verdana"/>
        </w:rPr>
        <w:t xml:space="preserve"> … $100.00 for first professional, $50.00 for each additional professional in the office. </w:t>
      </w:r>
    </w:p>
    <w:p w14:paraId="74E010D4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Industries/Utilities</w:t>
      </w:r>
      <w:r>
        <w:rPr>
          <w:rFonts w:ascii="Verdana" w:eastAsia="Verdana" w:hAnsi="Verdana" w:cs="Verdana"/>
        </w:rPr>
        <w:t xml:space="preserve">: </w:t>
      </w:r>
    </w:p>
    <w:p w14:paraId="52F29631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1-25employees……….……. $175.00</w:t>
      </w:r>
    </w:p>
    <w:p w14:paraId="3F78B556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26-50employees…………… $250.00</w:t>
      </w:r>
    </w:p>
    <w:p w14:paraId="14D16E6D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51-75employees……….…. $325.00</w:t>
      </w:r>
    </w:p>
    <w:p w14:paraId="4185F855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76-100employees………… $400.00</w:t>
      </w:r>
    </w:p>
    <w:p w14:paraId="4B949937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101-150employees…….… $550.00</w:t>
      </w:r>
    </w:p>
    <w:p w14:paraId="1EC69FA2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151-200employees…….… $700.00</w:t>
      </w:r>
    </w:p>
    <w:p w14:paraId="44E6DCB9" w14:textId="77777777" w:rsidR="00D66502" w:rsidRDefault="00805A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Over 201 employees…</w:t>
      </w:r>
      <w:proofErr w:type="gramStart"/>
      <w:r>
        <w:rPr>
          <w:rFonts w:ascii="Verdana" w:eastAsia="Verdana" w:hAnsi="Verdana" w:cs="Verdana"/>
        </w:rPr>
        <w:t>…..</w:t>
      </w:r>
      <w:proofErr w:type="gramEnd"/>
      <w:r>
        <w:rPr>
          <w:rFonts w:ascii="Verdana" w:eastAsia="Verdana" w:hAnsi="Verdana" w:cs="Verdana"/>
        </w:rPr>
        <w:t xml:space="preserve"> $775.00</w:t>
      </w:r>
    </w:p>
    <w:p w14:paraId="67AE7AFF" w14:textId="77777777" w:rsidR="00D66502" w:rsidRDefault="00805AB5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u w:val="single"/>
        </w:rPr>
        <w:t>Individuals</w:t>
      </w:r>
      <w:r>
        <w:rPr>
          <w:rFonts w:ascii="Verdana" w:eastAsia="Verdana" w:hAnsi="Verdana" w:cs="Verdana"/>
        </w:rPr>
        <w:t>: $75.00 / Senior Citizens $50.00</w:t>
      </w:r>
    </w:p>
    <w:sectPr w:rsidR="00D66502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02"/>
    <w:rsid w:val="00805AB5"/>
    <w:rsid w:val="00D66502"/>
    <w:rsid w:val="00E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B68A"/>
  <w15:docId w15:val="{884AB8D4-6CF6-43B7-B807-A4C3595D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459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9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ofcommercehamburg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morton</dc:creator>
  <cp:lastModifiedBy>Georganna Cossey</cp:lastModifiedBy>
  <cp:revision>2</cp:revision>
  <dcterms:created xsi:type="dcterms:W3CDTF">2021-12-20T15:46:00Z</dcterms:created>
  <dcterms:modified xsi:type="dcterms:W3CDTF">2021-12-20T15:46:00Z</dcterms:modified>
</cp:coreProperties>
</file>